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ad29c1690494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19142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MEDICINSKA ŠKOLA KARLOVAC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4.625.383,46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6.147.193,19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1.549.501,90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1.899.947,08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3.075.881,56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4.247.246,11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3.131.602,66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4.390.205,92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3.131.602,66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4.390.205,92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55.721,10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142.959,81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256,6</w:t>
            </w:r>
          </w:p>
        </w:tc>
      </w:tr>
    </w:tbl>
    <w:p>
      <w:pPr>
        <w:spacing w:before="0" w:after="0"/>
      </w:pPr>
    </w:p>
    <w:p>
      <w:r>
        <w:t xml:space="preserve">U razdoblju od 01. siječnja do 31.12.2025. godine prihodi poslovanja ostvareni su u iznosu 6.147.193,19 EUR. Najznačajnije povećanje prihoda poslovanja ostvareno je od kapitalnih prihoda nadležnog proračuna, zbog rekonstrukcije i dogradnje škole. </w:t>
      </w:r>
    </w:p>
    <w:p>
      <w:r>
        <w:t xml:space="preserve">Rashodi poslovanja za razdoblje od 1. siječnja do 31.12.2025. godine ostvareni su u iznosu 1.899.947,08 EUR. Najveći udio rashoda poslovanja čine rashodi za zaposlene zbog povećanja plaća. U navedenom razdoblju materijalni rashodi su povećani zbog većeg broja zaposlenika te odlaska zaposlenika na rad na izdvojenu lokaciju u Gimnaziju i strukovnu školu Bernardina Frankopana u Ogulinu.</w:t>
      </w:r>
    </w:p>
    <w:p>
      <w:r>
        <w:t xml:space="preserve">U razdoblju  01. siječnja 2025. do 31.12.2025. godine nema ostvarenih prihoda od prodaje nefinancijske imovine, dok su rashodi ostvareni u iznosu 4.390.205,92 EUR. Navedeni rashod odnosi se većim djelom na dodatna ulaganja na građevinskim objektima, te preostali dio rashoda za nabavu opreme za opremanje škole.</w:t>
      </w:r>
    </w:p>
    <w:p>
      <w:r>
        <w:t xml:space="preserve">U navedenom razdoblju ostvaren je manjak prihoda u iznosu 142.959.,81 EUR. Navedeni rezultat - manjak prihoda poslovanja posljedica je primjene novog Pravilnika o proračunskom računovodstvu, primjenom modificiranog računovodstvenog načela rashodi za plaće knjiže se sa zadnjim danom u mjesecu, 31.12.2025. godine. Plaća zaposlenika za prosinac 2025. godine knjižena je na trošak, te su iskazana potraživanja i obračunati prihodi na skupini 96.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4.625.383,46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6.147.193,19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132,9</w:t>
            </w:r>
          </w:p>
        </w:tc>
      </w:tr>
    </w:tbl>
    <w:p>
      <w:pPr>
        <w:spacing w:before="0" w:after="0"/>
      </w:pPr>
    </w:p>
    <w:p>
      <w:r>
        <w:t xml:space="preserve">U razdoblju od 1.siječnja do 31. prosinca 2025. godine ostvaren je ukupan prihod od 6.147.193,19 EUR, te se najveći udio prihoda odnosi na kapitalne pomoći nadležnog proračuna zbog rekonstukcije i dogradnje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1.420.277,60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1.610.368,94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113,4</w:t>
            </w:r>
          </w:p>
        </w:tc>
      </w:tr>
    </w:tbl>
    <w:p>
      <w:pPr>
        <w:spacing w:before="0" w:after="0"/>
      </w:pPr>
    </w:p>
    <w:p>
      <w:r>
        <w:t xml:space="preserve">Ostvareni prihod za razdoblje 01.siječnja do 31. prosinca 2025. godine iznosi 1.610.368,94 EUR veći je u odnosu na prethodno razdoblje jer je u 2025. godini uslijedilo u veljači i rujnu povećanje osnovice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1.420.277,60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1.610.368,94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113,4</w:t>
            </w:r>
          </w:p>
        </w:tc>
      </w:tr>
    </w:tbl>
    <w:p>
      <w:pPr>
        <w:spacing w:before="0" w:after="0"/>
      </w:pPr>
    </w:p>
    <w:p>
      <w:r>
        <w:t xml:space="preserve">Uvećani su prihodi za plaće zaposlenika uslijed povećanja osnovice koje je bilo u veljači i rujnu 2025. godine. Krajem 2025. godine primljena su sredstva za nabavu psihodijagnostičkih testova kojaaće se realizirati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18.423,00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naknadama iznose 19.608,00 EUR zbog povećanja broja učenika i uplaćenih upisnina.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4550,0</w:t>
            </w:r>
          </w:p>
        </w:tc>
      </w:tr>
    </w:tbl>
    <w:p>
      <w:pPr>
        <w:spacing w:before="0" w:after="0"/>
      </w:pPr>
    </w:p>
    <w:p>
      <w:r>
        <w:t xml:space="preserve">U razdoblju od 01. siječnja do 31. prosinca 2025. godine primljene su dvije donacije. Donacija za isplatu dnevnica za maturalno putovanje u Italiju u iznosu 2.400,00 EUR. Temeljem Ugovora o donaciji između Medicinske škole Karlovac zastupane po ravnateljici Jasminki Štajcer i Zaklade Marin Čilić zastupane  po upravitelju Jakovu Davidu Miliću primljena je donacija u iznosu 65.000,00 EUR za uređenje sportskog igrališta. U 2025. godini škola je dala u najam sportsku dvoranu u svrhu ostvarivanja vlastitih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od prodaje proizvoda i roba te pruženih usluga bilježe povećanje za 160% u odnosu na prethodno izvještajno razdoblje zbog iznajmljivanja sportske dvorane za 2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01.01.- 31.12.2025. godine primljena je kapitalna donacija u iznosu 65.000,00 EUR od Zaklade Marin Čilić za uređenje igrališta.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3.185.182,86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4.448.966,25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139,7</w:t>
            </w:r>
          </w:p>
        </w:tc>
      </w:tr>
    </w:tbl>
    <w:p>
      <w:pPr>
        <w:spacing w:before="0" w:after="0"/>
      </w:pPr>
    </w:p>
    <w:p>
      <w:r>
        <w:t xml:space="preserve">U razdoblju od 01. siječnja do 31. prosinca 2025. godine prihodi od nadležnog proračuna iznose 4.448.966,25 EUR što je 39,7% više u odnosu na prošlu godinu. Najveći udio prihoda od osnivača Karlovačke županije čine kapitalni prihodi za dodatna ulaganja na građevinskim objektima zbog završetka dogradnje i rekonstrukcije škole te opremanja iste.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111.379,45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129.603,39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</w:tbl>
    <w:p>
      <w:pPr>
        <w:spacing w:before="0" w:after="0"/>
      </w:pPr>
    </w:p>
    <w:p>
      <w:r>
        <w:t xml:space="preserve">Prihodi iz nadležnog proračuna za finaciranje rashoda u razdoblju 01.01.-31.12.2025. iznose 129.603,39 Eura što je 16,4% više u odnosu na prethodno razdoblje zbog povećanja materijalnih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3.073.803,41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4.319.362,86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140,5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za nabavu nefinancijske imovine iznose 4.319.362,86 EUR što je povećanje od 40,5% u odnosu na prethodno izvještajno razdoblje . U 2025. godini završena je rekonstrukcija i dogradnja škole, te je ista opremljena najsuvremenijom opremom.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1.549.501,90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1.899.947,08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</w:tbl>
    <w:p>
      <w:pPr>
        <w:spacing w:before="0" w:after="0"/>
      </w:pPr>
    </w:p>
    <w:p>
      <w:r>
        <w:t xml:space="preserve">Ukupni rashodi poslovanja škole iznose 1.899.947,08 EUR što je 22,6% više u odnosu na prethodno razdoblje zbog povećanja broja zaposlenika škole, povećanja osnovice plaće, povećanje broja učenika te odlazaka većeg broja zaposlenika na rad na izdvojenu lokaciju u Ogulin.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1.403.123,68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1.730.536,08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r>
        <w:t xml:space="preserve">Rashodi za zaposlene u razdoblju 01.01.-31.12.2025. godine iznose 1.730.536,08 EUR što je 23,3% više u odnosu na prethodnu godinu zbog povećanje osnovice plaće u veljači i rujnu 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194.190,23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240.084,30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123,6</w:t>
            </w:r>
          </w:p>
        </w:tc>
      </w:tr>
    </w:tbl>
    <w:p>
      <w:pPr>
        <w:spacing w:before="0" w:after="0"/>
      </w:pPr>
    </w:p>
    <w:p>
      <w:r>
        <w:t xml:space="preserve">Doprinosi na plaće  iznose 240.084,30 EUR što je 23,6 % više u odnosu na prethodno izvještajno razdoblje  zbog povećanja osnovice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144.857,45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167.881,00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</w:tbl>
    <w:p>
      <w:pPr>
        <w:spacing w:before="0" w:after="0"/>
      </w:pPr>
    </w:p>
    <w:p>
      <w:r>
        <w:t xml:space="preserve">Ukupni materijani rashodi za izvještajno razdoblje iznose 167.881,00 EUR što je 16% više u odnosu na prethodno izvještajno razdoblje zbog većih materijalnih rashoda koji su nastali u ovom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44.419,25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51.875,00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</w:tbl>
    <w:p>
      <w:pPr>
        <w:spacing w:before="0" w:after="0"/>
      </w:pPr>
    </w:p>
    <w:p>
      <w:r>
        <w:t xml:space="preserve">Naknade troškova zaposlenima iznose 51.875,00 EUR što je 16,8 % više u odnosu na prethodno razdoblje zbog većeg broja zaposlenika koji ostvaruju pravo na prijevoz, dio zaposlenika odlazi na rad na izdvojenu lokaciju u Gimnaziju i strukovnu školu Bernardina Frankopana u Ogulinu zbog održavanja redovite nastave i praktičnog dijela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8.311,20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9.016,50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</w:tbl>
    <w:p>
      <w:pPr>
        <w:spacing w:before="0" w:after="0"/>
      </w:pPr>
    </w:p>
    <w:p>
      <w:r>
        <w:t xml:space="preserve">U 2025. godini službena putovanja iznose 9.016,50 EUR što je 8,5% više na prethodnu godinu jer su djelatnici upućeni na službena putovanja.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</w:tbl>
    <w:p>
      <w:pPr>
        <w:spacing w:before="0" w:after="0"/>
      </w:pPr>
    </w:p>
    <w:p>
      <w:r>
        <w:t xml:space="preserve">Naknade za prijevoz u razdoblju 01.01.-31.12.2025. godine iznose 41.100,00 EUR što je 25,7% više u odnosu na prethodno razdoblje zbog većeg broja zaposlenika koji ostvaruju pravo na isplatu naknade za prijevoz i odlazaka djelatnika na izdvojenu lokaciju u Ogulinu.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31.594,43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42.479,49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134,5</w:t>
            </w:r>
          </w:p>
        </w:tc>
      </w:tr>
    </w:tbl>
    <w:p>
      <w:pPr>
        <w:spacing w:before="0" w:after="0"/>
      </w:pPr>
    </w:p>
    <w:p>
      <w:r>
        <w:t xml:space="preserve">Ukupni Rashodi za materijal u ovom izvještajnom razdoblju iznose 42.479,49 EUR što je 34,5% više u odnosu na prethodno razdoblje zbog nastalih troškova električne energije, nabave nastavnog materijala za nesmetano odvijanje nastave, nabave materijala za održavanje čistoće škole, uredskog materijal i ostalih rashoda potrebnih za nesmetano odijanje rada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14.447,90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494,1</w:t>
            </w:r>
          </w:p>
        </w:tc>
      </w:tr>
    </w:tbl>
    <w:p>
      <w:pPr>
        <w:spacing w:before="0" w:after="0"/>
      </w:pPr>
    </w:p>
    <w:p>
      <w:r>
        <w:t xml:space="preserve">Rashod za Energiju za ovo izvještajno razdoblje iznosi 14.447,90 EUR zbog priključivanja obnovljene zgrade škole na vlastito brojilo, te se kompletna škola grije i hladni na postavljene dizalice topline.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58.368,31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60.401,34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</w:tbl>
    <w:p>
      <w:pPr>
        <w:spacing w:before="0" w:after="0"/>
      </w:pPr>
    </w:p>
    <w:p>
      <w:r>
        <w:t xml:space="preserve">Rashodi za usluge u ovom izvješatajnom razdoblju 60.401,34 EUR što je 3,5% više u odnosu na prethodno izvještajno razdoblje zbog dodatnih povećanja troškova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5.866,01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776,0</w:t>
            </w:r>
          </w:p>
        </w:tc>
      </w:tr>
    </w:tbl>
    <w:p>
      <w:pPr>
        <w:spacing w:before="0" w:after="0"/>
      </w:pPr>
    </w:p>
    <w:p>
      <w:r>
        <w:t xml:space="preserve">Usluge tekućeg investicijskog održavanje iznose 5.866,01 EUR 776% više u odnosu na prethodno razdoblje zbog izmještanja digestora i pripadajuće ventilacije na adresu Medicinske škole Karlovac zbog završetka cjelovite rekonstrukcije škole, te mjesečnog održavanja lifta.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195,6</w:t>
            </w:r>
          </w:p>
        </w:tc>
      </w:tr>
    </w:tbl>
    <w:p>
      <w:pPr>
        <w:spacing w:before="0" w:after="0"/>
      </w:pPr>
    </w:p>
    <w:p>
      <w:r>
        <w:t xml:space="preserve">Usluge promidžbe i informiranja iznose 1.251,22 EUR što je 95,6% više u odnosu na prethodno izvještajno razdoblje zbog nastalih troškova objave oglasa za postupak javne nabave i objave oglasa za ravnatelja škole.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3.560,09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581,5</w:t>
            </w:r>
          </w:p>
        </w:tc>
      </w:tr>
    </w:tbl>
    <w:p>
      <w:pPr>
        <w:spacing w:before="0" w:after="0"/>
      </w:pPr>
    </w:p>
    <w:p>
      <w:r>
        <w:t xml:space="preserve">Komunalne usluge za razdoblje 01.01.-31.12.2025. iznose 3.560,09 EUR povećani su zbog završetka radova na rekonstukciji škole i škola sada djeluje i obavlja djelatnost na adresi dr. Andrije Štampara 5, te uredno plaća troškove vode i ostalih komunalnih usluga što u prethodnoj godini nije jer su se odvijali radovi.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23.975,53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16.240,69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67,7</w:t>
            </w:r>
          </w:p>
        </w:tc>
      </w:tr>
    </w:tbl>
    <w:p>
      <w:pPr>
        <w:spacing w:before="0" w:after="0"/>
      </w:pPr>
    </w:p>
    <w:p>
      <w:r>
        <w:t xml:space="preserve">Zakupnine i najamnine se smanjene u odnosu na prethodno izvještajno razdoblje je od rujna škola djeluje na jednoj lokaciji, gdje omogućeno odvijane tjelsenog i zdravstvenog odgoja u vlastitoj dvorani što nije bilo moguće u prethodnom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3.772,71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16,9</w:t>
            </w:r>
          </w:p>
        </w:tc>
      </w:tr>
    </w:tbl>
    <w:p>
      <w:pPr>
        <w:spacing w:before="0" w:after="0"/>
      </w:pPr>
    </w:p>
    <w:p>
      <w:r>
        <w:t xml:space="preserve">U izvještajnom razdoblju 01.01.-31.12.2025. zdravstvene i veterninarske usluge su smanjene zbog odlaska manjeg broja zaposlenika na zdravstveni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644,3</w:t>
            </w:r>
          </w:p>
        </w:tc>
      </w:tr>
    </w:tbl>
    <w:p>
      <w:pPr>
        <w:spacing w:before="0" w:after="0"/>
      </w:pPr>
    </w:p>
    <w:p>
      <w:r>
        <w:t xml:space="preserve">Ostale usluge iznose 2.870,39 EUR zbog nastalih troškova u sklopu provedenog projekta, troškova za pripreme otvaranje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10.475,46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13.125,17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125,3</w:t>
            </w:r>
          </w:p>
        </w:tc>
      </w:tr>
    </w:tbl>
    <w:p>
      <w:pPr>
        <w:spacing w:before="0" w:after="0"/>
      </w:pPr>
    </w:p>
    <w:p>
      <w:r>
        <w:t xml:space="preserve">Ostali nespomenuti rashodi poslovanja iznose 13.125,17 EUR što je 25,3% više u odnosu na prethodno izvještajno razdoblje što se odnosi na troškove osiguranja učenika, plaćanje naknade zbog nezapošljavanja potrebne kvote osoba s inavaliditeom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187,8</w:t>
            </w:r>
          </w:p>
        </w:tc>
      </w:tr>
    </w:tbl>
    <w:p>
      <w:pPr>
        <w:spacing w:before="0" w:after="0"/>
      </w:pPr>
    </w:p>
    <w:p>
      <w:r>
        <w:t xml:space="preserve">Reprezentacija iznosi 3.196,81 eur što je 87,8% više u odnosuna prethodno izvještajno razdoblje zbog nastalih troškova kod otvaranja škole, održanih natjecanja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4.105,88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6.133,62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149,4</w:t>
            </w:r>
          </w:p>
        </w:tc>
      </w:tr>
    </w:tbl>
    <w:p>
      <w:pPr>
        <w:spacing w:before="0" w:after="0"/>
      </w:pPr>
    </w:p>
    <w:p>
      <w:r>
        <w:t xml:space="preserve">Pristojbe i naknade povećani su za 49,4% u odnosu na prethodno izvještajno razdoblje zbog povećanja naknade nezapošljavanje potrebne kvote invalida.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3.131.602,66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4.390.205,92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140,2</w:t>
            </w:r>
          </w:p>
        </w:tc>
      </w:tr>
    </w:tbl>
    <w:p>
      <w:pPr>
        <w:spacing w:before="0" w:after="0"/>
      </w:pPr>
    </w:p>
    <w:p>
      <w:r>
        <w:t xml:space="preserve">Rashodi za nabavu nefinacijske imovine iznose 4.390.205,92 EUR što je 40,2% više u odnosu na prethodno razdoblje zbog završnih radova na dogradnji škole te njezinom opremanju.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84.920,63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863.046,51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1016,3</w:t>
            </w:r>
          </w:p>
        </w:tc>
      </w:tr>
    </w:tbl>
    <w:p>
      <w:pPr>
        <w:spacing w:before="0" w:after="0"/>
      </w:pPr>
    </w:p>
    <w:p>
      <w:r>
        <w:t xml:space="preserve">Rashodi za nabavu proizvedene dugotrajene imovine iznose 863.046,51 EUR što donosi veliko povećanje u odnosu na prethodno razdoblje jer je škola opremljena novom i suvremenom opremom.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30.910,88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167.111,25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540,6</w:t>
            </w:r>
          </w:p>
        </w:tc>
      </w:tr>
    </w:tbl>
    <w:p>
      <w:pPr>
        <w:spacing w:before="0" w:after="0"/>
      </w:pPr>
    </w:p>
    <w:p>
      <w:r>
        <w:t xml:space="preserve">Uredska oprema i namještaj za razdoblje 1.1.-31.12.2025. godine iznosi 167.111,25 EUR jer su učionice i svi uredi opremljeni novom opremom.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52.124,66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589.516,43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1131,0</w:t>
            </w:r>
          </w:p>
        </w:tc>
      </w:tr>
    </w:tbl>
    <w:p>
      <w:pPr>
        <w:spacing w:before="0" w:after="0"/>
      </w:pPr>
    </w:p>
    <w:p>
      <w:r>
        <w:t xml:space="preserve">Medicinska i labaratorijska oprema iznosi 589.516,43 EUR jer je nabavljena nova oprema za sve kabinete zdravstvene njege i opremanje labaratorija suvremenom opremom za potrebe školovanja.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3.046.682,03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3.527.159,41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Rashodi za dodatna ulaganja na nefincijskoj imovini veći su za 15,8% u odnosu naprethodno izvješštajno razdoblje jer je tijekom 2025. godine bila završna faza dogradnje i rekonstrukcije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55.721,10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142.959,81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256,6</w:t>
            </w:r>
          </w:p>
        </w:tc>
      </w:tr>
    </w:tbl>
    <w:p>
      <w:pPr>
        <w:spacing w:before="0" w:after="0"/>
      </w:pPr>
    </w:p>
    <w:p>
      <w:r>
        <w:t xml:space="preserve">Ukupan manjak prihoda je 142.959.81 EUR zbog primjene novog Pravilnika o proračunskom računovodstvu i računskom planu, primjenom modificiranog računovodstvenog načela rashodi za plaće knjiže se sa zadnjim danom u mjesecu, 31.12.2025. proknjižena je plaća za prosinac 2025. te su iskazana potraživanja i obračunati prihodi na skupini 96.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41.224,89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Stanje novčanih sredstava na kraju izvještajnog razdoblja iznosi 0,00 EUR jer je škola od 01. listopada 2025. godine u sustavu pune riznice.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</w:tbl>
    <w:p>
      <w:pPr>
        <w:spacing w:before="0" w:after="0"/>
      </w:pPr>
    </w:p>
    <w:p>
      <w:r>
        <w:t xml:space="preserve">Prosječan broj zaposlenih je veći za 14,9% u odnosu na prethodno razdoblje jer dio zaposlenika radi s nepunim radnim vremenom radi sklapanja ugovora s  djelatnicima Gimnazije i strukovne škole Bernardina Frankopana Ogulin.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3.622.868,87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7.997.403,95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220,7</w:t>
            </w:r>
          </w:p>
        </w:tc>
      </w:tr>
    </w:tbl>
    <w:p>
      <w:pPr>
        <w:spacing w:before="0" w:after="0"/>
      </w:pPr>
    </w:p>
    <w:p>
      <w:r>
        <w:t xml:space="preserve">Proizvedena dugotrajna imovina je za izvještajno razdoblje 01.01.-31.12.2025. godine veća za 96,9 % jer je u 2025. godini završena cjelovita rekonstrukcija i dogradnja škole koja se je provosila u razdoblju od 2023.-2025.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3.700.183,08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7.285.708,39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196,9</w:t>
            </w:r>
          </w:p>
        </w:tc>
      </w:tr>
    </w:tbl>
    <w:p>
      <w:pPr>
        <w:spacing w:before="0" w:after="0"/>
      </w:pPr>
    </w:p>
    <w:p>
      <w:r>
        <w:t xml:space="preserve">Indeks povećanja 96,9% na poslovnim objektima je zbog dogradnje i rekonstrukcije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175.379,15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989.168,20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564,0</w:t>
            </w:r>
          </w:p>
        </w:tc>
      </w:tr>
    </w:tbl>
    <w:p>
      <w:pPr>
        <w:spacing w:before="0" w:after="0"/>
      </w:pPr>
    </w:p>
    <w:p>
      <w:r>
        <w:t xml:space="preserve">U sklopu cjelovite rekonstrukcije i dogradnje škole nabavljena je kompletno nova oprema zato dolazi do povećanja.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202.308,73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369.419,98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182,6</w:t>
            </w:r>
          </w:p>
        </w:tc>
      </w:tr>
    </w:tbl>
    <w:p>
      <w:pPr>
        <w:spacing w:before="0" w:after="0"/>
      </w:pPr>
    </w:p>
    <w:p>
      <w:r>
        <w:t xml:space="preserve">Uredska oprema i namještaj je povećan jer su učionice i ostali uredi opremljeni novom uredskom opremom.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133.587,73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723.104,16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541,3</w:t>
            </w:r>
          </w:p>
        </w:tc>
      </w:tr>
    </w:tbl>
    <w:p>
      <w:pPr>
        <w:spacing w:before="0" w:after="0"/>
      </w:pPr>
    </w:p>
    <w:p>
      <w:r>
        <w:t xml:space="preserve">Medicinska i laboratorijska oprema je povećana zbog kupovine nove opreme za kabinete kojih je sada puno više, zbog nesmetanog odvijanja nastave i praktičnog dijela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17.713,24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122.702,72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692,7</w:t>
            </w:r>
          </w:p>
        </w:tc>
      </w:tr>
    </w:tbl>
    <w:p>
      <w:pPr>
        <w:spacing w:before="0" w:after="0"/>
      </w:pPr>
    </w:p>
    <w:p>
      <w:r>
        <w:t xml:space="preserve">Nabavljeni su uređaji i strojevi i oprema za ostale namjene u sklopu postupka javne nabave za opremanje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123.527,77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142.470,52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115,3</w:t>
            </w:r>
          </w:p>
        </w:tc>
      </w:tr>
    </w:tbl>
    <w:p>
      <w:pPr>
        <w:spacing w:before="0" w:after="0"/>
      </w:pPr>
    </w:p>
    <w:p>
      <w:r>
        <w:t xml:space="preserve">Obveze za rashode poslovanja s umanjene za iznos 1043,41 EUR zbog primjene od 01.01.2025. godine novih konta na skupini 27.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jamčevne pologe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Postojeći račun 23953 Obveze za jamčevine se je ukinuo s 01.01.2025. te je iznos prebačen da konto 2712 u iznosu 960,00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92,5</w:t>
            </w:r>
          </w:p>
        </w:tc>
      </w:tr>
    </w:tbl>
    <w:p>
      <w:pPr>
        <w:spacing w:before="0" w:after="0"/>
      </w:pPr>
    </w:p>
    <w:p>
      <w:r>
        <w:t xml:space="preserve">Postojeći konto 239580 Obveze proračunskih korisnika za povratu proračun je ukinut te su sredstva u iznosu 83,41 EUR prebačena na novi konto 27612 Obveze proračunskih korisnika za povrat u proračun-bolovanje HZZO.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4.681.104,56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6.290.153,00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134,4</w:t>
            </w:r>
          </w:p>
        </w:tc>
      </w:tr>
    </w:tbl>
    <w:p>
      <w:pPr>
        <w:spacing w:before="0" w:after="0"/>
      </w:pPr>
    </w:p>
    <w:p>
      <w:r>
        <w:t xml:space="preserve">Šifra 09 prikazan je iznos 6.290.153,00 eura što čini ukupne rashode poslovanja nastale u 2025. godini, a indeks u odnosu na 2024. je 34,4% veći.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iznose 0,00 eura jer škola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226.531,46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stanje obveza na kraju obračunskog razdobljaa iznosi 226.531,46 EUR, a odnosi se na plaće zaposlenika za mjesec prosinac 2025., sredstava za novčanu naknadu zbog nezapošljavanja potrebne kvote osba s invaliditetom, neplaćenih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V010 iskazane su Obveze proračunskih korisnika za povrat u proračun-bolovanje na teret HZZO u iznosu 77,15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873601743948be" /></Relationships>
</file>