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0758a44cfb4f8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19142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MEDICINSKA ŠKOLA KARLOVAC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2.931.902,04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1.081.878,13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975.236,03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1.057.885,66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1.956.666,01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23.992,47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2.060.718,17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5.891,96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2.060.718,17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5.891,96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18.100,51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2026. godini financijsko knjigovodstvo vodi se u sklopu Riznice Osnivača- Karlovačke županije putem programa IMFOMARE u cijelosti, škola je u punoj riznici. U razdoblju od 01.01.2026. do 30.06.2026. godine ukupno ostvaren  prihod Medicinske škole Karlovac iznosi 1.081.878,13 eura. Najveći udio prihoda odnosi se na prihode Pomoći iz inozemstva i od subjekata unutar općeg proračuna - Ministarstva zananosti obrazovanja i mladih za isplatu naknade plaće zaposlenika i ostalih prava zaposlenika. Škola je u navedenom razdoblju ostvarila i vlastite prihode od najma sportske dvorane i najma kantine u prostorima Medicinske škole Karlovac. </w:t>
      </w:r>
    </w:p>
    <w:p>
      <w:r>
        <w:t xml:space="preserve">U razdoblju 01.01.2026. do 30.06.2026. ukupno ostvareni rashodi iznose 1.057.885,66 eura. Najznačajnije povećanje rashoda evidentirano je na rashodima za zaposlene uslijed povećanje plaća, ali i za materijalne troškove škole. U navedenom razdoblju nema ostvarenih prihoda od prodaje nefinancijske imovine, dok su rashodi za nabavu nefinancijske imovine 5.891,96 eura. Navedeni rashod odnosi se na nabavu stroja za održavanje čistoće prostora škole i nabava sigurnosnog ormara za čuvanje kemikalija u laboratoriju.  Medicinska škola Karlovac je u razdoblju 01.01.2026. do 30.06.2026. godine je ostvarila višak u iznosu 18.100,51 euro.</w:t>
      </w:r>
    </w:p>
    <w:p>
      <w:r>
        <w:t xml:space="preserve">U razdoblju 01.01.2026. do 30.06.2026. godine nije bilo ostvarenih primitaka od financijske imovine i zaduživanja.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2.931.902,04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1.081.878,13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36,9</w:t>
            </w:r>
          </w:p>
        </w:tc>
      </w:tr>
    </w:tbl>
    <w:p>
      <w:pPr>
        <w:spacing w:before="0" w:after="0"/>
      </w:pPr>
    </w:p>
    <w:p>
      <w:r>
        <w:t xml:space="preserve">Ukupni prihodi u razdoblju 01.01.2026. do 30.06.2026. godine ostvareni su u iznosu 1.081.878,13 eura što je 36,9% manje u odnosu na prošlu godinu. Najveći udio prihoda čine prihodi Ministarstva znanosti obrazovanja i mladih za isplate plaća zaposlenika te osnivača Karlovačke županije za materijalne troškove.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779.361,57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936.549,16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120,2</w:t>
            </w:r>
          </w:p>
        </w:tc>
      </w:tr>
    </w:tbl>
    <w:p>
      <w:pPr>
        <w:spacing w:before="0" w:after="0"/>
      </w:pPr>
    </w:p>
    <w:p>
      <w:r>
        <w:t xml:space="preserve">Prihodi iz inozemstva i od subjekata unutar općeg proračuna iznose 936.549,16 eura odnose se na prihode nadležnog Ministarstva za isplatu plaća zaposlenika i ostalih materijalnih prava. U navedenom razdoblju su 20,2% veći u odnosu na isto razdoblje prošle godine jer je uslijedilo povećanje osnovice i zapošljavanje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779.361,57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936.549,16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120,2</w:t>
            </w:r>
          </w:p>
        </w:tc>
      </w:tr>
    </w:tbl>
    <w:p>
      <w:pPr>
        <w:spacing w:before="0" w:after="0"/>
      </w:pPr>
    </w:p>
    <w:p>
      <w:r>
        <w:t xml:space="preserve">Uvećani su prihodi za obračun plaća zaposlenika u odnosu na prethodno razdoblje zbog rasta osnovice i zapošljavanja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5.927,00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95,2</w:t>
            </w:r>
          </w:p>
        </w:tc>
      </w:tr>
    </w:tbl>
    <w:p>
      <w:pPr>
        <w:spacing w:before="0" w:after="0"/>
      </w:pPr>
    </w:p>
    <w:p>
      <w:r>
        <w:t xml:space="preserve">Prihodi od pruženih usluga iznose 5.640,00 eura što je 5,2% manje u odnosu na prethodno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11.350,00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472,9</w:t>
            </w:r>
          </w:p>
        </w:tc>
      </w:tr>
    </w:tbl>
    <w:p>
      <w:pPr>
        <w:spacing w:before="0" w:after="0"/>
      </w:pPr>
    </w:p>
    <w:p>
      <w:r>
        <w:t xml:space="preserve">Prihodi od prodaje proizvoda iznose 11.350,00 eura i pokazuju značajno povećanje u odnosu na prethodno razdoblje zbog ostvarenih prihoda od najma prostora škole i donacije turističke agencije za isplatu dnevnica za maturalno putovanje učenika Medicinske škole Karlovac na Maltu.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112,5</w:t>
            </w:r>
          </w:p>
        </w:tc>
      </w:tr>
    </w:tbl>
    <w:p>
      <w:pPr>
        <w:spacing w:before="0" w:after="0"/>
      </w:pPr>
    </w:p>
    <w:p>
      <w:r>
        <w:t xml:space="preserve">U razdoblju 01.01.2026. do 30.06.2026. godine dobivena je donacija agencije za maturalno putovanje na Maltu, veća je u odnosu na prethodno razdoblje zbog propisanog iznosa dnevnice za Maltu.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2.144.213,47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128.338,97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6,0</w:t>
            </w:r>
          </w:p>
        </w:tc>
      </w:tr>
    </w:tbl>
    <w:p>
      <w:pPr>
        <w:spacing w:before="0" w:after="0"/>
      </w:pPr>
    </w:p>
    <w:p>
      <w:r>
        <w:t xml:space="preserve">Prihodi iz nadležnog proračuna i od HZZO-a na temelju ugovorenih obveza ostavreni su u iznosu 128.338,97 eura što je samo 6,00% u odnosu na prethodno razdoblje a odnosi se na materijalne troškove škole. Tijekom 2025. godine škola je bila u rekonstrukciji u dogradnji zato su u prethodnom razdoblju bili ostareni veći prihodi u odnosu na 2026. godinu.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60.135,83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106.799,18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177,6</w:t>
            </w:r>
          </w:p>
        </w:tc>
      </w:tr>
    </w:tbl>
    <w:p>
      <w:pPr>
        <w:spacing w:before="0" w:after="0"/>
      </w:pPr>
    </w:p>
    <w:p>
      <w:r>
        <w:t xml:space="preserve">Prihodi iz nadležnog proračuna za financiranje rashoda poslovanja iznose 106.799,18 eura što je 77,6% više u odnosu na prethodno razdoblje zbog povećanja broja zaposlenika škole i većih materijalnih troškova.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2.084.077,64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21.539,79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1,0</w:t>
            </w:r>
          </w:p>
        </w:tc>
      </w:tr>
    </w:tbl>
    <w:p>
      <w:pPr>
        <w:spacing w:before="0" w:after="0"/>
      </w:pPr>
    </w:p>
    <w:p>
      <w:r>
        <w:t xml:space="preserve">Prihodi iz nadležnog prorečuna za financiranje rashoda za nabavu nefinancijke imovine iznose 21.539,79 eura što je 1,00% u odnosu na prethodno razdoblje. Prihodi su manji u odnosu na prethodno razdoblje i odnose na dio financiranja za uređenje igrališta Medicinske škole Karlovac i nabavu sigurnosnog ormara za opremanje laboratorija.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975.236,03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1.057.885,66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108,5</w:t>
            </w:r>
          </w:p>
        </w:tc>
      </w:tr>
    </w:tbl>
    <w:p>
      <w:pPr>
        <w:spacing w:before="0" w:after="0"/>
      </w:pPr>
    </w:p>
    <w:p>
      <w:r>
        <w:t xml:space="preserve">Ukupni ostvarareni rashodi poslovanja u razdoblju 01.01.2026. do 30.06.2026. godine iznose 1.057.885,66 eura što je 8,5% više u odnosu na prethodno razdoblje i odnose na materijalne troškove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890.928,76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915.954,42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102,8</w:t>
            </w:r>
          </w:p>
        </w:tc>
      </w:tr>
    </w:tbl>
    <w:p>
      <w:pPr>
        <w:spacing w:before="0" w:after="0"/>
      </w:pPr>
    </w:p>
    <w:p>
      <w:r>
        <w:t xml:space="preserve">Rashodi za zaposlene u razdoblju 01.01.2026. do 30.06.2026. iznose 915.954,42 eura što je 2,8% više u odnosu na prethodno razdoblje zbog povećanja broja zaposlenika i osnovice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20.700,07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26.019,11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125,7</w:t>
            </w:r>
          </w:p>
        </w:tc>
      </w:tr>
    </w:tbl>
    <w:p>
      <w:pPr>
        <w:spacing w:before="0" w:after="0"/>
      </w:pPr>
    </w:p>
    <w:p>
      <w:r>
        <w:t xml:space="preserve">Ostali rashodi za zaposlene iznose 26.019,11 eura i veći su u ondosu na prethodno razdoblje zabog povećanja broja zaposlenika te isplaćenih materijalnih prava zaposlenika ukljućujući i regres za godišnji odmor.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82.936,99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140.681,25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169,6</w:t>
            </w:r>
          </w:p>
        </w:tc>
      </w:tr>
    </w:tbl>
    <w:p>
      <w:pPr>
        <w:spacing w:before="0" w:after="0"/>
      </w:pPr>
    </w:p>
    <w:p>
      <w:r>
        <w:t xml:space="preserve">Materijalni rashodi Medicinske škole Karovac u razdoblju 01.01.-30.06.2026 iznose 140.681,25 eura što je 69,6% više u odnosu na prethodno razdoblje zbog materijanih troškova poslovanja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29.305,06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35.969,12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122,7</w:t>
            </w:r>
          </w:p>
        </w:tc>
      </w:tr>
    </w:tbl>
    <w:p>
      <w:pPr>
        <w:spacing w:before="0" w:after="0"/>
      </w:pPr>
    </w:p>
    <w:p>
      <w:r>
        <w:t xml:space="preserve">Naknade troškova zaposlenima su povećani zbog većeg broja zaposlenih, dio zaposlenika odlazi na rad na izdvojenu lokaciju u Ogulinu u Gimnaziji i strukovnoj školi Bernardina Frankopana zbog redovitog održavanja redovne nastave i praktičnog dijela nastave.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5.495,80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3.261,12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59,3</w:t>
            </w:r>
          </w:p>
        </w:tc>
      </w:tr>
    </w:tbl>
    <w:p>
      <w:pPr>
        <w:spacing w:before="0" w:after="0"/>
      </w:pPr>
    </w:p>
    <w:p>
      <w:r>
        <w:t xml:space="preserve">Rashodi za službena putovanja su manju u odnosu naprethodno razdoblje zbog manjeg odlaska zaposlenika na stručna usavršavanja.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22.945,36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31.926,16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139,1</w:t>
            </w:r>
          </w:p>
        </w:tc>
      </w:tr>
    </w:tbl>
    <w:p>
      <w:pPr>
        <w:spacing w:before="0" w:after="0"/>
      </w:pPr>
    </w:p>
    <w:p>
      <w:r>
        <w:t xml:space="preserve">Rashodi ua prijevoz, za rad na terenu i odvojeni život iznose 31.926,16 eura što je 39,1% više u odnosu na prethodno razdoblje zbog povećanja broja zaposlenika koji otvaruju pravo na isplatu prijevoza i odlaska zaposlenika Medicinske škole Karlovac na rad na izdvojenu lokaciju u Ogulinu.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19.178,71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44.251,50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230,7</w:t>
            </w:r>
          </w:p>
        </w:tc>
      </w:tr>
    </w:tbl>
    <w:p>
      <w:pPr>
        <w:spacing w:before="0" w:after="0"/>
      </w:pPr>
    </w:p>
    <w:p>
      <w:r>
        <w:t xml:space="preserve">Rashodi za materijal i energiju su povećani zbog troškova energenata i ostalih rashoda potrebnih za nesmetan rad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16.202,74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17.315,73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106,9</w:t>
            </w:r>
          </w:p>
        </w:tc>
      </w:tr>
    </w:tbl>
    <w:p>
      <w:pPr>
        <w:spacing w:before="0" w:after="0"/>
      </w:pPr>
    </w:p>
    <w:p>
      <w:r>
        <w:t xml:space="preserve">Uredski materijal i ostali materijalni rashodi povećani su zbog nabave uredskog materijala na dvije lokacije.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2.651,28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22.295,91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840,9</w:t>
            </w:r>
          </w:p>
        </w:tc>
      </w:tr>
    </w:tbl>
    <w:p>
      <w:pPr>
        <w:spacing w:before="0" w:after="0"/>
      </w:pPr>
    </w:p>
    <w:p>
      <w:r>
        <w:t xml:space="preserve">Rashodi energija iznose 22.295,91 euro povećani su u odnosu na prethodnno razdoblje je škola podmiruje trokove električne energije što u prethodnom razdoblju nije zbog rekonstrukcije i dogradnje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2.695,93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1480,9</w:t>
            </w:r>
          </w:p>
        </w:tc>
      </w:tr>
    </w:tbl>
    <w:p>
      <w:pPr>
        <w:spacing w:before="0" w:after="0"/>
      </w:pPr>
    </w:p>
    <w:p>
      <w:r>
        <w:t xml:space="preserve">U razdoblju 01.01.2026.- 30.06.2026. godine nabavljen je sitni inventar za potrebe škole za nesmetan rad na obje lokacije.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1.943,93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1362,8</w:t>
            </w:r>
          </w:p>
        </w:tc>
      </w:tr>
    </w:tbl>
    <w:p>
      <w:pPr>
        <w:spacing w:before="0" w:after="0"/>
      </w:pPr>
    </w:p>
    <w:p>
      <w:r>
        <w:t xml:space="preserve">U razdoblju 01.01.2026. do 30.06.2026. rashodi službena,radna i zaštitna odjeća i obuća povećani su jer je škola nabavila radnu odjeću i obuću za djelatnike koji odlaze u Opću bolnicu Karlovac na izvođenje praktičnog dijela nastave.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29.383,60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50.855,34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173,1</w:t>
            </w:r>
          </w:p>
        </w:tc>
      </w:tr>
    </w:tbl>
    <w:p>
      <w:pPr>
        <w:spacing w:before="0" w:after="0"/>
      </w:pPr>
    </w:p>
    <w:p>
      <w:r>
        <w:t xml:space="preserve">Rashodi za usluge iznose 50.855,34 eura, zbog povećanja usluga nastalih temeljem ugovorenih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7.200,55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8.730,83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121,3</w:t>
            </w:r>
          </w:p>
        </w:tc>
      </w:tr>
    </w:tbl>
    <w:p>
      <w:pPr>
        <w:spacing w:before="0" w:after="0"/>
      </w:pPr>
    </w:p>
    <w:p>
      <w:r>
        <w:t xml:space="preserve">Rashodi usluga za telefon, internet, pošte i prijevoza povećani su zbog podmirenja troškova prijevoza za terenske nastave.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439,07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10.237,00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2331,5</w:t>
            </w:r>
          </w:p>
        </w:tc>
      </w:tr>
    </w:tbl>
    <w:p>
      <w:pPr>
        <w:spacing w:before="0" w:after="0"/>
      </w:pPr>
    </w:p>
    <w:p>
      <w:r>
        <w:t xml:space="preserve">Rashodi Usluge tekućeg investicijskog održavanja iznose 10.237,00 eura zbog obavljenih servisa klima uređaja na školi, medicinske opreme i vrata.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528,04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3.254,03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616,2</w:t>
            </w:r>
          </w:p>
        </w:tc>
      </w:tr>
    </w:tbl>
    <w:p>
      <w:pPr>
        <w:spacing w:before="0" w:after="0"/>
      </w:pPr>
    </w:p>
    <w:p>
      <w:r>
        <w:t xml:space="preserve">Komunalne usluge iznose 3.524,03 eura što je znatno povećanje u odnosu na prethodno razdoblje jer škola podmiruje troškove vode, što u prethodnom razdoblju nije zbog rekonstrukcije i dogradnje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3.809,05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597,9</w:t>
            </w:r>
          </w:p>
        </w:tc>
      </w:tr>
    </w:tbl>
    <w:p>
      <w:pPr>
        <w:spacing w:before="0" w:after="0"/>
      </w:pPr>
    </w:p>
    <w:p>
      <w:r>
        <w:t xml:space="preserve">U radoblju 01.01.2026. do 30.06.2026. zdravstvene i veterinarske usluge iznose 3.809,05 eura što je znatno povećanje u odnosu na prethodno razdoblje jer su obavljeni zdravstveni pregledi djelatnika i pregledi djelatnika za zdravstvenu sposobnost za rad.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4.529,35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18.746,50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413,9</w:t>
            </w:r>
          </w:p>
        </w:tc>
      </w:tr>
    </w:tbl>
    <w:p>
      <w:pPr>
        <w:spacing w:before="0" w:after="0"/>
      </w:pPr>
    </w:p>
    <w:p>
      <w:r>
        <w:t xml:space="preserve">Rashodi za inteletualne i osobne usluge uvećani su u odnosu na prethodno razdoblje zbog zapošljavanja većg broja vanjskih suradnika.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565,55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1.536,75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271,7</w:t>
            </w:r>
          </w:p>
        </w:tc>
      </w:tr>
    </w:tbl>
    <w:p>
      <w:pPr>
        <w:spacing w:before="0" w:after="0"/>
      </w:pPr>
    </w:p>
    <w:p>
      <w:r>
        <w:t xml:space="preserve">Rashodi za ostale usluge povećani su zbog nastalih troškova ugovorenih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5.069,62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9.605,29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189,5</w:t>
            </w:r>
          </w:p>
        </w:tc>
      </w:tr>
    </w:tbl>
    <w:p>
      <w:pPr>
        <w:spacing w:before="0" w:after="0"/>
      </w:pPr>
    </w:p>
    <w:p>
      <w:r>
        <w:t xml:space="preserve">Ostali nespomenuti rashodi poslovanja povećani su u odnosu na prethodno razdoblje zbog održavanja županijskih natjecanja latinskog jezika i natjecanja kemije što je škola bila domaćin. Održani su dani otvorenih vrata, obilježavanje dana škole te provođenje projekta "More zdravlja" s Klubom umirovljenika.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1.338,64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4.196,03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313,5</w:t>
            </w:r>
          </w:p>
        </w:tc>
      </w:tr>
    </w:tbl>
    <w:p>
      <w:pPr>
        <w:spacing w:before="0" w:after="0"/>
      </w:pPr>
    </w:p>
    <w:p>
      <w:r>
        <w:t xml:space="preserve">Rashodi reprezentacije su povećani zbog održavanja županijskih natjecanja,te ostalih događanja u školi.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2.050,47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212,9</w:t>
            </w:r>
          </w:p>
        </w:tc>
      </w:tr>
    </w:tbl>
    <w:p>
      <w:pPr>
        <w:spacing w:before="0" w:after="0"/>
      </w:pPr>
    </w:p>
    <w:p>
      <w:r>
        <w:t xml:space="preserve">Ostali nespomenuti rashodi poslovanja povećani su u odnosu na prethodno razdoblje zbog nastalih troškova u okviru rada i djelovanja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120.886,24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138.613,87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114,7</w:t>
            </w:r>
          </w:p>
        </w:tc>
      </w:tr>
    </w:tbl>
    <w:p>
      <w:pPr>
        <w:spacing w:before="0" w:after="0"/>
      </w:pPr>
    </w:p>
    <w:p>
      <w:r>
        <w:t xml:space="preserve">Na kontu Obračunati prihodi poslovanja-neplaćeni nalaze se potraživanja za plaću zaposlenika za mjesec lipanj 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i pruženih usluga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kontu obračunati prihodi poslovanja-nepalaćeni nalazese potraživanja za najam konferencijske dvorane Medicinske škole Karlovac.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2.060.718,17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5.891,96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0,3</w:t>
            </w:r>
          </w:p>
        </w:tc>
      </w:tr>
    </w:tbl>
    <w:p>
      <w:pPr>
        <w:spacing w:before="0" w:after="0"/>
      </w:pPr>
    </w:p>
    <w:p>
      <w:r>
        <w:t xml:space="preserve">Rashodi za nabavu nefinancijske imovine su znatno manji jer je škola u razdoblju 01.01. do 30.06.2026. nabavila stroj za čišćenje i održavanje čistoće škole i sigurnosni ormar za laboratorij.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3.335,96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Nabavljen je stroj za održavanje čistoće zbog velike površine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Medicinska i laboratorijska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2.556,00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Nabavljen je sigurnosi ormar za kemikalije u laboratorij.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VIŠAK PRIHODA (šifre X067-Y034)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18.100,51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Ukupan višak poslovanja iznosi 18.100,51 euro.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 9222x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- preneseni (šifre 92221+92222-92211-92212)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9221x,9222x MP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9.645,21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152.605,02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1582,2</w:t>
            </w:r>
          </w:p>
        </w:tc>
      </w:tr>
    </w:tbl>
    <w:p>
      <w:pPr>
        <w:spacing w:before="0" w:after="0"/>
      </w:pPr>
    </w:p>
    <w:p>
      <w:r>
        <w:t xml:space="preserve">Preneseni manjak u 2026. godini iznosi 152.605,02 eura a sastoji se od plaća za prosinac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120.886,24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138.613,87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114,7</w:t>
            </w:r>
          </w:p>
        </w:tc>
      </w:tr>
    </w:tbl>
    <w:p>
      <w:pPr>
        <w:spacing w:before="0" w:after="0"/>
      </w:pPr>
    </w:p>
    <w:p>
      <w:r>
        <w:t xml:space="preserve">Na kontu obračunati prihodi poslovanja-nalaze se potraživanja za plaću zaposlenika za lipanj 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početku izvještajnog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41.224,89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Od 30.09.2026. godine ukinut je žiroračun Medicinske škole Karlovac te je ona pod jedinstvenim računom Karlovačke županije, a sredstva se iskazuju unutar podsupine 167.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kod korisnika na osnovi stanja na početku i na kraju izvještajnog razdoblja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109,6</w:t>
            </w:r>
          </w:p>
        </w:tc>
      </w:tr>
    </w:tbl>
    <w:p>
      <w:pPr>
        <w:spacing w:before="0" w:after="0"/>
      </w:pPr>
    </w:p>
    <w:p>
      <w:r>
        <w:t xml:space="preserve">Šifra Z007 povećana je za 9,6 % zbog povećanja broja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kod korisnika na osnovi sati rada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118,8</w:t>
            </w:r>
          </w:p>
        </w:tc>
      </w:tr>
    </w:tbl>
    <w:p>
      <w:pPr>
        <w:spacing w:before="0" w:after="0"/>
      </w:pPr>
    </w:p>
    <w:p>
      <w:r>
        <w:t xml:space="preserve">Šifra Z009 indeks iznosi 118,8%- dio zaposlenika radi s nepunim radnim vremenom radi sklapanja ugovora s Gimnazijom i strukovnom školom Bernardina Frankopana Ogulin i potreba novih zapošljavanja.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iznose 0,00 eura jer škola nema dospjelih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144.504,20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Ukupno stanje obveza u razdoblju  01.01.2026. do 30.06.2026. godine iznosi 144.504,20 eura, a odnosi se na plaće zaposlenika za mjesec lipanj 2026., sredstva za novčanu naknadu zbog nezapošljavanja potrebne kvote osoba s invaliditetom, neplaćenih 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766,09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Šifra V010 iskazane su Obveze proračunskih korisnika za povrat u proračun- bolovanje na teret HZZO -a u iznosu 766,09 eura.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de3f9cfda141c6" /></Relationships>
</file>